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8" w:type="dxa"/>
        <w:tblLook w:val="01E0" w:firstRow="1" w:lastRow="1" w:firstColumn="1" w:lastColumn="1" w:noHBand="0" w:noVBand="0"/>
      </w:tblPr>
      <w:tblGrid>
        <w:gridCol w:w="6771"/>
        <w:gridCol w:w="3827"/>
      </w:tblGrid>
      <w:tr w:rsidR="0082026A" w:rsidRPr="000B3788" w:rsidTr="00FB5AC7">
        <w:tc>
          <w:tcPr>
            <w:tcW w:w="6771" w:type="dxa"/>
            <w:vAlign w:val="bottom"/>
          </w:tcPr>
          <w:p w:rsidR="0082026A" w:rsidRPr="000B3788" w:rsidRDefault="00FB5AC7" w:rsidP="00FB5AC7">
            <w:pPr>
              <w:rPr>
                <w:rFonts w:ascii="Arial" w:hAnsi="Arial" w:cs="Arial"/>
              </w:rPr>
            </w:pPr>
            <w:r w:rsidRPr="001D5201">
              <w:rPr>
                <w:rFonts w:ascii="Arial" w:hAnsi="Arial" w:cs="Arial"/>
                <w:noProof/>
              </w:rPr>
              <w:drawing>
                <wp:anchor distT="0" distB="0" distL="114300" distR="114300" simplePos="0" relativeHeight="251659776" behindDoc="0" locked="0" layoutInCell="1" allowOverlap="1" wp14:anchorId="076AE871" wp14:editId="2B63F039">
                  <wp:simplePos x="0" y="0"/>
                  <wp:positionH relativeFrom="margin">
                    <wp:posOffset>426720</wp:posOffset>
                  </wp:positionH>
                  <wp:positionV relativeFrom="margin">
                    <wp:posOffset>38100</wp:posOffset>
                  </wp:positionV>
                  <wp:extent cx="1832610" cy="733425"/>
                  <wp:effectExtent l="0" t="0" r="0" b="9525"/>
                  <wp:wrapSquare wrapText="bothSides"/>
                  <wp:docPr id="5" name="Picture 5" descr="Logo of the EPSRC, the Engineering and Physical Sciences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the EPSRC, the Engineering and Physical Sciences Research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261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554D">
              <w:rPr>
                <w:rFonts w:ascii="Arial" w:hAnsi="Arial" w:cs="Arial"/>
                <w:noProof/>
                <w:sz w:val="28"/>
                <w:szCs w:val="28"/>
              </w:rPr>
              <mc:AlternateContent>
                <mc:Choice Requires="wps">
                  <w:drawing>
                    <wp:anchor distT="0" distB="0" distL="114300" distR="114300" simplePos="0" relativeHeight="251657728" behindDoc="0" locked="0" layoutInCell="1" allowOverlap="1" wp14:anchorId="39A44C6A" wp14:editId="6F143E92">
                      <wp:simplePos x="0" y="0"/>
                      <wp:positionH relativeFrom="column">
                        <wp:posOffset>-274320</wp:posOffset>
                      </wp:positionH>
                      <wp:positionV relativeFrom="paragraph">
                        <wp:posOffset>800735</wp:posOffset>
                      </wp:positionV>
                      <wp:extent cx="69723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0DF59"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3.05pt" to="527.4pt,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ywEAIAACk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" strokeweight="1pt"/>
                  </w:pict>
                </mc:Fallback>
              </mc:AlternateContent>
            </w:r>
          </w:p>
        </w:tc>
        <w:tc>
          <w:tcPr>
            <w:tcW w:w="3827" w:type="dxa"/>
          </w:tcPr>
          <w:p w:rsidR="0082026A" w:rsidRPr="000B3788" w:rsidRDefault="0065554D" w:rsidP="00583FA6">
            <w:pPr>
              <w:jc w:val="right"/>
              <w:rPr>
                <w:rFonts w:ascii="Arial" w:hAnsi="Arial" w:cs="Arial"/>
              </w:rPr>
            </w:pPr>
            <w:r>
              <w:rPr>
                <w:rFonts w:ascii="Arial" w:hAnsi="Arial" w:cs="Arial"/>
                <w:noProof/>
              </w:rPr>
              <w:drawing>
                <wp:inline distT="0" distB="0" distL="0" distR="0" wp14:anchorId="7567B7A9" wp14:editId="26FDB74C">
                  <wp:extent cx="1943100" cy="819150"/>
                  <wp:effectExtent l="0" t="0" r="0" b="0"/>
                  <wp:docPr id="2" name="Picture 2"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_logo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819150"/>
                          </a:xfrm>
                          <a:prstGeom prst="rect">
                            <a:avLst/>
                          </a:prstGeom>
                          <a:noFill/>
                          <a:ln>
                            <a:noFill/>
                          </a:ln>
                        </pic:spPr>
                      </pic:pic>
                    </a:graphicData>
                  </a:graphic>
                </wp:inline>
              </w:drawing>
            </w:r>
          </w:p>
        </w:tc>
      </w:tr>
    </w:tbl>
    <w:p w:rsidR="0082026A" w:rsidRPr="000B3788" w:rsidRDefault="00B45429" w:rsidP="0082026A">
      <w:pPr>
        <w:rPr>
          <w:rFonts w:ascii="Arial" w:hAnsi="Arial" w:cs="Arial"/>
          <w:b/>
          <w:sz w:val="28"/>
          <w:szCs w:val="28"/>
        </w:rPr>
      </w:pPr>
      <w:r>
        <w:rPr>
          <w:rFonts w:ascii="Arial" w:hAnsi="Arial" w:cs="Arial"/>
          <w:b/>
          <w:sz w:val="28"/>
          <w:szCs w:val="28"/>
        </w:rPr>
        <w:t xml:space="preserve">Fully-funded </w:t>
      </w:r>
      <w:r w:rsidR="00BB6B13" w:rsidRPr="000B3788">
        <w:rPr>
          <w:rFonts w:ascii="Arial" w:hAnsi="Arial" w:cs="Arial"/>
          <w:b/>
          <w:sz w:val="28"/>
          <w:szCs w:val="28"/>
        </w:rPr>
        <w:t>E</w:t>
      </w:r>
      <w:r w:rsidR="005F0AAE">
        <w:rPr>
          <w:rFonts w:ascii="Arial" w:hAnsi="Arial" w:cs="Arial"/>
          <w:b/>
          <w:sz w:val="28"/>
          <w:szCs w:val="28"/>
        </w:rPr>
        <w:t>P</w:t>
      </w:r>
      <w:r w:rsidR="00BB6B13" w:rsidRPr="000B3788">
        <w:rPr>
          <w:rFonts w:ascii="Arial" w:hAnsi="Arial" w:cs="Arial"/>
          <w:b/>
          <w:sz w:val="28"/>
          <w:szCs w:val="28"/>
        </w:rPr>
        <w:t xml:space="preserve">SRC </w:t>
      </w:r>
      <w:r w:rsidR="005F0AAE">
        <w:rPr>
          <w:rFonts w:ascii="Arial" w:hAnsi="Arial" w:cs="Arial"/>
          <w:b/>
          <w:sz w:val="28"/>
          <w:szCs w:val="28"/>
        </w:rPr>
        <w:t>PhD</w:t>
      </w:r>
      <w:r w:rsidR="007C5353">
        <w:rPr>
          <w:rFonts w:ascii="Arial" w:hAnsi="Arial" w:cs="Arial"/>
          <w:b/>
          <w:sz w:val="28"/>
          <w:szCs w:val="28"/>
        </w:rPr>
        <w:t xml:space="preserve"> Studentship</w:t>
      </w:r>
    </w:p>
    <w:p w:rsidR="0082026A" w:rsidRDefault="00830D49" w:rsidP="0082026A">
      <w:pPr>
        <w:rPr>
          <w:rFonts w:ascii="Arial" w:hAnsi="Arial" w:cs="Arial"/>
          <w:sz w:val="24"/>
          <w:szCs w:val="24"/>
        </w:rPr>
      </w:pPr>
      <w:r w:rsidRPr="000B3788">
        <w:rPr>
          <w:rFonts w:ascii="Arial" w:hAnsi="Arial" w:cs="Arial"/>
          <w:sz w:val="24"/>
          <w:szCs w:val="24"/>
        </w:rPr>
        <w:t>Closing Date</w:t>
      </w:r>
      <w:r w:rsidR="00830E98" w:rsidRPr="000B3788">
        <w:rPr>
          <w:rFonts w:ascii="Arial" w:hAnsi="Arial" w:cs="Arial"/>
          <w:sz w:val="24"/>
          <w:szCs w:val="24"/>
        </w:rPr>
        <w:t xml:space="preserve">: </w:t>
      </w:r>
      <w:r w:rsidR="00D25B34">
        <w:rPr>
          <w:rFonts w:ascii="Arial" w:hAnsi="Arial" w:cs="Arial"/>
          <w:sz w:val="24"/>
          <w:szCs w:val="24"/>
        </w:rPr>
        <w:t>31</w:t>
      </w:r>
      <w:r w:rsidR="00D25B34" w:rsidRPr="00D25B34">
        <w:rPr>
          <w:rFonts w:ascii="Arial" w:hAnsi="Arial" w:cs="Arial"/>
          <w:sz w:val="24"/>
          <w:szCs w:val="24"/>
          <w:vertAlign w:val="superscript"/>
        </w:rPr>
        <w:t>st</w:t>
      </w:r>
      <w:r w:rsidR="00D25B34">
        <w:rPr>
          <w:rFonts w:ascii="Arial" w:hAnsi="Arial" w:cs="Arial"/>
          <w:sz w:val="24"/>
          <w:szCs w:val="24"/>
        </w:rPr>
        <w:t xml:space="preserve"> May</w:t>
      </w:r>
      <w:r w:rsidR="0029412D">
        <w:rPr>
          <w:rFonts w:ascii="Arial" w:hAnsi="Arial" w:cs="Arial"/>
          <w:sz w:val="24"/>
          <w:szCs w:val="24"/>
        </w:rPr>
        <w:t xml:space="preserve"> 2017</w:t>
      </w:r>
      <w:r w:rsidR="005D6CC6" w:rsidRPr="00FB5AC7">
        <w:rPr>
          <w:rFonts w:ascii="Arial" w:hAnsi="Arial" w:cs="Arial"/>
          <w:sz w:val="24"/>
          <w:szCs w:val="24"/>
        </w:rPr>
        <w:t xml:space="preserve"> (23:59 UK time)</w:t>
      </w:r>
    </w:p>
    <w:p w:rsidR="0029412D" w:rsidRPr="000B3788" w:rsidRDefault="0029412D" w:rsidP="0082026A">
      <w:pPr>
        <w:rPr>
          <w:rFonts w:ascii="Arial" w:hAnsi="Arial" w:cs="Arial"/>
          <w:sz w:val="24"/>
          <w:szCs w:val="24"/>
        </w:rPr>
      </w:pPr>
      <w:r>
        <w:rPr>
          <w:rFonts w:ascii="Arial" w:hAnsi="Arial" w:cs="Arial"/>
          <w:sz w:val="24"/>
          <w:szCs w:val="24"/>
        </w:rPr>
        <w:t>Start Date: 1</w:t>
      </w:r>
      <w:r w:rsidRPr="0029412D">
        <w:rPr>
          <w:rFonts w:ascii="Arial" w:hAnsi="Arial" w:cs="Arial"/>
          <w:sz w:val="24"/>
          <w:szCs w:val="24"/>
          <w:vertAlign w:val="superscript"/>
        </w:rPr>
        <w:t>st</w:t>
      </w:r>
      <w:r>
        <w:rPr>
          <w:rFonts w:ascii="Arial" w:hAnsi="Arial" w:cs="Arial"/>
          <w:sz w:val="24"/>
          <w:szCs w:val="24"/>
        </w:rPr>
        <w:t xml:space="preserve"> October 2017              </w:t>
      </w:r>
    </w:p>
    <w:p w:rsidR="0082026A" w:rsidRPr="000B3788" w:rsidRDefault="0082026A">
      <w:pPr>
        <w:rPr>
          <w:rFonts w:ascii="Arial" w:hAnsi="Arial" w:cs="Arial"/>
        </w:rPr>
      </w:pPr>
    </w:p>
    <w:tbl>
      <w:tblPr>
        <w:tblW w:w="109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42"/>
        <w:gridCol w:w="1264"/>
        <w:gridCol w:w="1996"/>
        <w:gridCol w:w="2977"/>
        <w:gridCol w:w="850"/>
        <w:gridCol w:w="2977"/>
        <w:gridCol w:w="142"/>
        <w:gridCol w:w="284"/>
      </w:tblGrid>
      <w:tr w:rsidR="00BC3920" w:rsidRPr="000B3788" w:rsidTr="00D95E14">
        <w:trPr>
          <w:gridAfter w:val="1"/>
          <w:wAfter w:w="284" w:type="dxa"/>
          <w:cantSplit/>
          <w:trHeight w:val="504"/>
        </w:trPr>
        <w:tc>
          <w:tcPr>
            <w:tcW w:w="1690" w:type="dxa"/>
            <w:gridSpan w:val="3"/>
            <w:tcBorders>
              <w:top w:val="nil"/>
              <w:left w:val="nil"/>
              <w:bottom w:val="nil"/>
              <w:right w:val="nil"/>
            </w:tcBorders>
          </w:tcPr>
          <w:p w:rsidR="00BC3920" w:rsidRPr="000B3788" w:rsidRDefault="00BC3920" w:rsidP="00EA01F9">
            <w:pPr>
              <w:pStyle w:val="Heading2"/>
              <w:rPr>
                <w:rFonts w:ascii="Arial" w:hAnsi="Arial" w:cs="Arial"/>
              </w:rPr>
            </w:pPr>
            <w:r w:rsidRPr="000B3788">
              <w:rPr>
                <w:rFonts w:ascii="Arial" w:hAnsi="Arial" w:cs="Arial"/>
              </w:rPr>
              <w:t xml:space="preserve">Project </w:t>
            </w:r>
            <w:r w:rsidR="00EA01F9" w:rsidRPr="000B3788">
              <w:rPr>
                <w:rFonts w:ascii="Arial" w:hAnsi="Arial" w:cs="Arial"/>
              </w:rPr>
              <w:t>Title</w:t>
            </w:r>
          </w:p>
        </w:tc>
        <w:tc>
          <w:tcPr>
            <w:tcW w:w="8942" w:type="dxa"/>
            <w:gridSpan w:val="5"/>
            <w:tcBorders>
              <w:left w:val="single" w:sz="4" w:space="0" w:color="auto"/>
              <w:bottom w:val="single" w:sz="4" w:space="0" w:color="auto"/>
              <w:right w:val="single" w:sz="4" w:space="0" w:color="auto"/>
            </w:tcBorders>
          </w:tcPr>
          <w:p w:rsidR="00BC3920" w:rsidRPr="000B3788" w:rsidRDefault="00D25B34">
            <w:pPr>
              <w:rPr>
                <w:rFonts w:ascii="Arial" w:hAnsi="Arial" w:cs="Arial"/>
                <w:sz w:val="22"/>
                <w:szCs w:val="22"/>
              </w:rPr>
            </w:pPr>
            <w:r w:rsidRPr="00D25B34">
              <w:rPr>
                <w:rFonts w:ascii="Arial" w:hAnsi="Arial" w:cs="Arial"/>
                <w:sz w:val="22"/>
                <w:szCs w:val="22"/>
              </w:rPr>
              <w:t>Driver Attention to the Driving Task</w:t>
            </w:r>
          </w:p>
        </w:tc>
      </w:tr>
      <w:tr w:rsidR="00BC3920" w:rsidRPr="000B3788" w:rsidTr="00D95E14">
        <w:trPr>
          <w:gridAfter w:val="1"/>
          <w:wAfter w:w="284" w:type="dxa"/>
          <w:trHeight w:hRule="exact" w:val="160"/>
        </w:trPr>
        <w:tc>
          <w:tcPr>
            <w:tcW w:w="10632" w:type="dxa"/>
            <w:gridSpan w:val="8"/>
            <w:tcBorders>
              <w:top w:val="nil"/>
              <w:left w:val="nil"/>
              <w:bottom w:val="nil"/>
              <w:right w:val="nil"/>
            </w:tcBorders>
          </w:tcPr>
          <w:p w:rsidR="00BC3920" w:rsidRPr="000B3788" w:rsidRDefault="00BC3920">
            <w:pPr>
              <w:rPr>
                <w:rFonts w:ascii="Arial" w:hAnsi="Arial" w:cs="Arial"/>
                <w:b/>
              </w:rPr>
            </w:pPr>
          </w:p>
        </w:tc>
      </w:tr>
      <w:tr w:rsidR="00BC3920" w:rsidRPr="000B3788" w:rsidTr="00D95E14">
        <w:trPr>
          <w:gridAfter w:val="1"/>
          <w:wAfter w:w="284" w:type="dxa"/>
          <w:cantSplit/>
          <w:trHeight w:val="302"/>
        </w:trPr>
        <w:tc>
          <w:tcPr>
            <w:tcW w:w="1690" w:type="dxa"/>
            <w:gridSpan w:val="3"/>
            <w:vMerge w:val="restart"/>
            <w:tcBorders>
              <w:top w:val="nil"/>
              <w:left w:val="nil"/>
              <w:bottom w:val="nil"/>
              <w:right w:val="nil"/>
            </w:tcBorders>
          </w:tcPr>
          <w:p w:rsidR="00BC3920" w:rsidRPr="000B3788" w:rsidRDefault="00BC3920">
            <w:pPr>
              <w:rPr>
                <w:rFonts w:ascii="Arial" w:hAnsi="Arial" w:cs="Arial"/>
                <w:i/>
              </w:rPr>
            </w:pPr>
            <w:bookmarkStart w:id="0" w:name="Text2"/>
          </w:p>
        </w:tc>
        <w:tc>
          <w:tcPr>
            <w:tcW w:w="1996" w:type="dxa"/>
            <w:tcBorders>
              <w:top w:val="single" w:sz="4" w:space="0" w:color="auto"/>
              <w:left w:val="single" w:sz="4" w:space="0" w:color="auto"/>
              <w:bottom w:val="single" w:sz="4" w:space="0" w:color="auto"/>
            </w:tcBorders>
          </w:tcPr>
          <w:p w:rsidR="00BC3920" w:rsidRPr="000B3788" w:rsidRDefault="0029412D">
            <w:pPr>
              <w:rPr>
                <w:rFonts w:ascii="Arial" w:hAnsi="Arial" w:cs="Arial"/>
                <w:i/>
              </w:rPr>
            </w:pPr>
            <w:r>
              <w:rPr>
                <w:rFonts w:ascii="Arial" w:hAnsi="Arial" w:cs="Arial"/>
                <w:i/>
              </w:rPr>
              <w:t>Principal Supervisor</w:t>
            </w:r>
          </w:p>
        </w:tc>
        <w:bookmarkEnd w:id="0"/>
        <w:tc>
          <w:tcPr>
            <w:tcW w:w="2977" w:type="dxa"/>
            <w:tcBorders>
              <w:top w:val="single" w:sz="4" w:space="0" w:color="auto"/>
              <w:left w:val="single" w:sz="4" w:space="0" w:color="auto"/>
              <w:bottom w:val="nil"/>
            </w:tcBorders>
          </w:tcPr>
          <w:p w:rsidR="00BC3920" w:rsidRPr="000B3788" w:rsidRDefault="0029412D" w:rsidP="00D25B34">
            <w:pPr>
              <w:rPr>
                <w:rFonts w:ascii="Arial" w:hAnsi="Arial" w:cs="Arial"/>
              </w:rPr>
            </w:pPr>
            <w:r w:rsidRPr="0029412D">
              <w:rPr>
                <w:rFonts w:ascii="Arial" w:hAnsi="Arial" w:cs="Arial"/>
              </w:rPr>
              <w:t xml:space="preserve">Professor </w:t>
            </w:r>
            <w:r w:rsidR="00D25B34">
              <w:rPr>
                <w:rFonts w:ascii="Arial" w:hAnsi="Arial" w:cs="Arial"/>
              </w:rPr>
              <w:t>Oliver Carsten</w:t>
            </w:r>
          </w:p>
        </w:tc>
        <w:tc>
          <w:tcPr>
            <w:tcW w:w="850" w:type="dxa"/>
            <w:tcBorders>
              <w:top w:val="single" w:sz="4" w:space="0" w:color="auto"/>
              <w:left w:val="single" w:sz="4" w:space="0" w:color="auto"/>
              <w:bottom w:val="nil"/>
            </w:tcBorders>
          </w:tcPr>
          <w:p w:rsidR="00650298" w:rsidRPr="000B3788" w:rsidRDefault="00BC3920" w:rsidP="00ED7020">
            <w:pPr>
              <w:rPr>
                <w:rFonts w:ascii="Arial" w:hAnsi="Arial" w:cs="Arial"/>
                <w:i/>
              </w:rPr>
            </w:pPr>
            <w:r w:rsidRPr="000B3788">
              <w:rPr>
                <w:rFonts w:ascii="Arial" w:hAnsi="Arial" w:cs="Arial"/>
                <w:i/>
              </w:rPr>
              <w:t>School</w:t>
            </w:r>
          </w:p>
        </w:tc>
        <w:tc>
          <w:tcPr>
            <w:tcW w:w="3119" w:type="dxa"/>
            <w:gridSpan w:val="2"/>
            <w:tcBorders>
              <w:top w:val="single" w:sz="4" w:space="0" w:color="auto"/>
              <w:left w:val="single" w:sz="4" w:space="0" w:color="auto"/>
              <w:bottom w:val="nil"/>
            </w:tcBorders>
          </w:tcPr>
          <w:p w:rsidR="00EA01F9" w:rsidRPr="000B3788" w:rsidRDefault="006A649B">
            <w:pPr>
              <w:rPr>
                <w:rFonts w:ascii="Arial" w:hAnsi="Arial" w:cs="Arial"/>
              </w:rPr>
            </w:pPr>
            <w:r w:rsidRPr="000B3788">
              <w:rPr>
                <w:rFonts w:ascii="Arial" w:hAnsi="Arial" w:cs="Arial"/>
              </w:rPr>
              <w:t>Institute for Transport Studies</w:t>
            </w:r>
          </w:p>
        </w:tc>
      </w:tr>
      <w:tr w:rsidR="002D7067" w:rsidRPr="000B3788" w:rsidTr="00D95E14">
        <w:trPr>
          <w:gridAfter w:val="1"/>
          <w:wAfter w:w="284" w:type="dxa"/>
          <w:cantSplit/>
          <w:trHeight w:hRule="exact" w:val="300"/>
        </w:trPr>
        <w:tc>
          <w:tcPr>
            <w:tcW w:w="1690" w:type="dxa"/>
            <w:gridSpan w:val="3"/>
            <w:vMerge/>
            <w:tcBorders>
              <w:top w:val="nil"/>
              <w:left w:val="nil"/>
              <w:bottom w:val="nil"/>
              <w:right w:val="nil"/>
            </w:tcBorders>
          </w:tcPr>
          <w:p w:rsidR="002D7067" w:rsidRPr="000B3788" w:rsidRDefault="002D7067">
            <w:pPr>
              <w:rPr>
                <w:rFonts w:ascii="Arial" w:hAnsi="Arial" w:cs="Arial"/>
                <w:i/>
              </w:rPr>
            </w:pPr>
          </w:p>
        </w:tc>
        <w:tc>
          <w:tcPr>
            <w:tcW w:w="1996" w:type="dxa"/>
            <w:tcBorders>
              <w:left w:val="single" w:sz="4" w:space="0" w:color="auto"/>
              <w:bottom w:val="single" w:sz="4" w:space="0" w:color="auto"/>
            </w:tcBorders>
          </w:tcPr>
          <w:p w:rsidR="002D7067" w:rsidRPr="000B3788" w:rsidRDefault="002D7067">
            <w:pPr>
              <w:rPr>
                <w:rFonts w:ascii="Arial" w:hAnsi="Arial" w:cs="Arial"/>
                <w:i/>
              </w:rPr>
            </w:pPr>
            <w:r>
              <w:rPr>
                <w:rFonts w:ascii="Arial" w:hAnsi="Arial" w:cs="Arial"/>
                <w:i/>
              </w:rPr>
              <w:t>Email</w:t>
            </w:r>
          </w:p>
        </w:tc>
        <w:tc>
          <w:tcPr>
            <w:tcW w:w="2977" w:type="dxa"/>
            <w:tcBorders>
              <w:left w:val="single" w:sz="4" w:space="0" w:color="auto"/>
              <w:bottom w:val="single" w:sz="4" w:space="0" w:color="auto"/>
            </w:tcBorders>
          </w:tcPr>
          <w:p w:rsidR="002D7067" w:rsidRPr="00D25B34" w:rsidRDefault="00A52FC8">
            <w:pPr>
              <w:rPr>
                <w:rFonts w:ascii="Arial" w:hAnsi="Arial" w:cs="Arial"/>
              </w:rPr>
            </w:pPr>
            <w:hyperlink r:id="rId7" w:history="1">
              <w:r w:rsidR="00D25B34" w:rsidRPr="00D25B34">
                <w:rPr>
                  <w:rStyle w:val="Hyperlink"/>
                  <w:rFonts w:ascii="Arial" w:hAnsi="Arial" w:cs="Arial"/>
                </w:rPr>
                <w:t>O.M.J.Carsten@its.leeds.ac.uk</w:t>
              </w:r>
            </w:hyperlink>
            <w:r w:rsidR="00D25B34" w:rsidRPr="00D25B34">
              <w:rPr>
                <w:rFonts w:ascii="Arial" w:hAnsi="Arial" w:cs="Arial"/>
              </w:rPr>
              <w:t xml:space="preserve"> </w:t>
            </w:r>
          </w:p>
        </w:tc>
        <w:tc>
          <w:tcPr>
            <w:tcW w:w="850" w:type="dxa"/>
            <w:tcBorders>
              <w:left w:val="single" w:sz="4" w:space="0" w:color="auto"/>
              <w:bottom w:val="single" w:sz="4" w:space="0" w:color="auto"/>
            </w:tcBorders>
          </w:tcPr>
          <w:p w:rsidR="002D7067" w:rsidRPr="002D7067" w:rsidRDefault="002D7067">
            <w:pPr>
              <w:rPr>
                <w:rFonts w:ascii="Arial" w:hAnsi="Arial" w:cs="Arial"/>
                <w:i/>
              </w:rPr>
            </w:pPr>
            <w:r w:rsidRPr="002D7067">
              <w:rPr>
                <w:rFonts w:ascii="Arial" w:hAnsi="Arial" w:cs="Arial"/>
                <w:i/>
              </w:rPr>
              <w:t>Phone</w:t>
            </w:r>
          </w:p>
        </w:tc>
        <w:tc>
          <w:tcPr>
            <w:tcW w:w="3119" w:type="dxa"/>
            <w:gridSpan w:val="2"/>
            <w:tcBorders>
              <w:left w:val="single" w:sz="4" w:space="0" w:color="auto"/>
              <w:bottom w:val="single" w:sz="4" w:space="0" w:color="auto"/>
            </w:tcBorders>
          </w:tcPr>
          <w:p w:rsidR="002D7067" w:rsidRPr="000B3788" w:rsidRDefault="00D25B34">
            <w:pPr>
              <w:rPr>
                <w:rFonts w:ascii="Arial" w:hAnsi="Arial" w:cs="Arial"/>
              </w:rPr>
            </w:pPr>
            <w:r w:rsidRPr="00D25B34">
              <w:rPr>
                <w:rFonts w:ascii="Arial" w:hAnsi="Arial" w:cs="Arial"/>
              </w:rPr>
              <w:t>+44 (0)113 34 35348</w:t>
            </w:r>
          </w:p>
        </w:tc>
      </w:tr>
      <w:tr w:rsidR="0029412D" w:rsidRPr="000B3788" w:rsidTr="00D95E14">
        <w:trPr>
          <w:gridAfter w:val="1"/>
          <w:wAfter w:w="284" w:type="dxa"/>
          <w:cantSplit/>
          <w:trHeight w:val="426"/>
        </w:trPr>
        <w:tc>
          <w:tcPr>
            <w:tcW w:w="1690" w:type="dxa"/>
            <w:gridSpan w:val="3"/>
            <w:tcBorders>
              <w:top w:val="nil"/>
              <w:left w:val="nil"/>
              <w:bottom w:val="nil"/>
              <w:right w:val="nil"/>
            </w:tcBorders>
          </w:tcPr>
          <w:p w:rsidR="0029412D" w:rsidRPr="000B3788" w:rsidRDefault="0029412D" w:rsidP="0029412D">
            <w:pPr>
              <w:rPr>
                <w:rFonts w:ascii="Arial" w:hAnsi="Arial" w:cs="Arial"/>
                <w:i/>
              </w:rPr>
            </w:pPr>
          </w:p>
        </w:tc>
        <w:tc>
          <w:tcPr>
            <w:tcW w:w="1996" w:type="dxa"/>
            <w:tcBorders>
              <w:top w:val="single" w:sz="4" w:space="0" w:color="auto"/>
              <w:left w:val="single" w:sz="4" w:space="0" w:color="auto"/>
            </w:tcBorders>
          </w:tcPr>
          <w:p w:rsidR="0029412D" w:rsidRPr="000B3788" w:rsidRDefault="0029412D" w:rsidP="00875576">
            <w:pPr>
              <w:rPr>
                <w:rFonts w:ascii="Arial" w:hAnsi="Arial" w:cs="Arial"/>
                <w:i/>
              </w:rPr>
            </w:pPr>
            <w:r>
              <w:rPr>
                <w:rFonts w:ascii="Arial" w:hAnsi="Arial" w:cs="Arial"/>
                <w:i/>
              </w:rPr>
              <w:t xml:space="preserve">Industrial Partner </w:t>
            </w:r>
          </w:p>
        </w:tc>
        <w:tc>
          <w:tcPr>
            <w:tcW w:w="6946" w:type="dxa"/>
            <w:gridSpan w:val="4"/>
            <w:tcBorders>
              <w:top w:val="single" w:sz="4" w:space="0" w:color="auto"/>
              <w:left w:val="single" w:sz="4" w:space="0" w:color="auto"/>
            </w:tcBorders>
          </w:tcPr>
          <w:p w:rsidR="0029412D" w:rsidRPr="000B3788" w:rsidRDefault="0029412D" w:rsidP="00875576">
            <w:pPr>
              <w:rPr>
                <w:rFonts w:ascii="Arial" w:hAnsi="Arial" w:cs="Arial"/>
              </w:rPr>
            </w:pPr>
            <w:r>
              <w:rPr>
                <w:rFonts w:ascii="Arial" w:hAnsi="Arial" w:cs="Arial"/>
              </w:rPr>
              <w:t xml:space="preserve">Jaguar Land Rover </w:t>
            </w:r>
            <w:r w:rsidR="00D25B34">
              <w:rPr>
                <w:rFonts w:ascii="Arial" w:hAnsi="Arial" w:cs="Arial"/>
              </w:rPr>
              <w:t>Ltd</w:t>
            </w:r>
          </w:p>
        </w:tc>
      </w:tr>
      <w:tr w:rsidR="00BC3920" w:rsidRPr="000B3788" w:rsidTr="00D95E14">
        <w:trPr>
          <w:gridAfter w:val="1"/>
          <w:wAfter w:w="284" w:type="dxa"/>
          <w:cantSplit/>
        </w:trPr>
        <w:tc>
          <w:tcPr>
            <w:tcW w:w="10632" w:type="dxa"/>
            <w:gridSpan w:val="8"/>
            <w:tcBorders>
              <w:top w:val="nil"/>
              <w:left w:val="nil"/>
              <w:bottom w:val="nil"/>
              <w:right w:val="nil"/>
            </w:tcBorders>
          </w:tcPr>
          <w:p w:rsidR="00BC3920" w:rsidRPr="000B3788" w:rsidRDefault="00BC3920">
            <w:pPr>
              <w:pStyle w:val="Heading4"/>
              <w:rPr>
                <w:rFonts w:ascii="Arial" w:hAnsi="Arial" w:cs="Arial"/>
                <w:i w:val="0"/>
              </w:rPr>
            </w:pPr>
          </w:p>
        </w:tc>
      </w:tr>
      <w:tr w:rsidR="00BC3920" w:rsidRPr="000B3788" w:rsidTr="00D95E14">
        <w:trPr>
          <w:gridBefore w:val="1"/>
          <w:wBefore w:w="284" w:type="dxa"/>
          <w:cantSplit/>
        </w:trPr>
        <w:tc>
          <w:tcPr>
            <w:tcW w:w="10632" w:type="dxa"/>
            <w:gridSpan w:val="8"/>
            <w:tcBorders>
              <w:top w:val="nil"/>
              <w:left w:val="nil"/>
              <w:bottom w:val="nil"/>
              <w:right w:val="nil"/>
            </w:tcBorders>
          </w:tcPr>
          <w:p w:rsidR="00BC3920" w:rsidRDefault="00BC3920" w:rsidP="0029412D">
            <w:pPr>
              <w:pStyle w:val="Heading4"/>
              <w:rPr>
                <w:rFonts w:ascii="Arial" w:hAnsi="Arial" w:cs="Arial"/>
                <w:i w:val="0"/>
              </w:rPr>
            </w:pPr>
            <w:r w:rsidRPr="000B3788">
              <w:rPr>
                <w:rFonts w:ascii="Arial" w:hAnsi="Arial" w:cs="Arial"/>
                <w:i w:val="0"/>
              </w:rPr>
              <w:t xml:space="preserve">Project </w:t>
            </w:r>
            <w:r w:rsidR="0029412D">
              <w:rPr>
                <w:rFonts w:ascii="Arial" w:hAnsi="Arial" w:cs="Arial"/>
                <w:i w:val="0"/>
              </w:rPr>
              <w:t>Details</w:t>
            </w:r>
          </w:p>
          <w:p w:rsidR="00A80A95" w:rsidRDefault="00A80A95" w:rsidP="00A80A95"/>
          <w:tbl>
            <w:tblPr>
              <w:tblStyle w:val="TableGrid"/>
              <w:tblW w:w="0" w:type="auto"/>
              <w:tblLayout w:type="fixed"/>
              <w:tblLook w:val="04A0" w:firstRow="1" w:lastRow="0" w:firstColumn="1" w:lastColumn="0" w:noHBand="0" w:noVBand="1"/>
            </w:tblPr>
            <w:tblGrid>
              <w:gridCol w:w="10093"/>
            </w:tblGrid>
            <w:tr w:rsidR="00A80A95" w:rsidTr="00D95E14">
              <w:tc>
                <w:tcPr>
                  <w:tcW w:w="10093" w:type="dxa"/>
                </w:tcPr>
                <w:p w:rsidR="00A80A95" w:rsidRDefault="00A80A95" w:rsidP="00A80A95">
                  <w:pPr>
                    <w:rPr>
                      <w:rFonts w:ascii="Arial" w:hAnsi="Arial" w:cs="Arial"/>
                    </w:rPr>
                  </w:pPr>
                  <w:r w:rsidRPr="00D25B34">
                    <w:rPr>
                      <w:rFonts w:ascii="Arial" w:hAnsi="Arial" w:cs="Arial"/>
                    </w:rPr>
                    <w:t>With the advent of a variety of infotainment systems into the vehicle cockpit, the identification of whether the human operator is paying sufficient attention to the primary task of driving is becoming a critical research question. What entertainment and information activities are compatible with safe driving? How can infotainment systems be best designed so as to minimise the risk of diverting driver attention in situations when focus on the driving task is required?</w:t>
                  </w:r>
                </w:p>
                <w:p w:rsidR="00A80A95" w:rsidRPr="00D25B34" w:rsidRDefault="00A80A95" w:rsidP="00A80A95">
                  <w:pPr>
                    <w:rPr>
                      <w:rFonts w:ascii="Arial" w:hAnsi="Arial" w:cs="Arial"/>
                    </w:rPr>
                  </w:pPr>
                </w:p>
                <w:p w:rsidR="00A80A95" w:rsidRDefault="00A80A95" w:rsidP="00A80A95">
                  <w:pPr>
                    <w:rPr>
                      <w:rFonts w:ascii="Arial" w:hAnsi="Arial" w:cs="Arial"/>
                    </w:rPr>
                  </w:pPr>
                  <w:r w:rsidRPr="00D25B34">
                    <w:rPr>
                      <w:rFonts w:ascii="Arial" w:hAnsi="Arial" w:cs="Arial"/>
                    </w:rPr>
                    <w:t>This topic area is becoming even more important with the advent of automation of the driving task. When the vehicle is operating under its own control, it is arguably safe for the human to be diverting attention away from driving and the traffic situation. But some automation designs still req</w:t>
                  </w:r>
                  <w:bookmarkStart w:id="1" w:name="_GoBack"/>
                  <w:bookmarkEnd w:id="1"/>
                  <w:r w:rsidRPr="00D25B34">
                    <w:rPr>
                      <w:rFonts w:ascii="Arial" w:hAnsi="Arial" w:cs="Arial"/>
                    </w:rPr>
                    <w:t>uire supervisory control by the human and readiness to take over at short notice. Therefore some level of attention to the external road and traffic scene is still needed and infotainment systems will need to be designed in such a way as to encourage that required attention and appropriate task sharing.</w:t>
                  </w:r>
                </w:p>
                <w:p w:rsidR="00A80A95" w:rsidRPr="00D25B34" w:rsidRDefault="00A80A95" w:rsidP="00A80A95">
                  <w:pPr>
                    <w:rPr>
                      <w:rFonts w:ascii="Arial" w:hAnsi="Arial" w:cs="Arial"/>
                    </w:rPr>
                  </w:pPr>
                </w:p>
                <w:p w:rsidR="00A80A95" w:rsidRDefault="00A80A95" w:rsidP="00A80A95">
                  <w:pPr>
                    <w:rPr>
                      <w:rFonts w:ascii="Arial" w:hAnsi="Arial" w:cs="Arial"/>
                    </w:rPr>
                  </w:pPr>
                  <w:r w:rsidRPr="00D25B34">
                    <w:rPr>
                      <w:rFonts w:ascii="Arial" w:hAnsi="Arial" w:cs="Arial"/>
                    </w:rPr>
                    <w:t>The studentship will combine both analysis of real-world driving (naturalistic studies) and experimental works, with the experimental investigation being informed by the lessons learned from the real-world studies. The analysis of real-world driving will exploit the newly completed and rich database acquired by the European UDRIVE project (</w:t>
                  </w:r>
                  <w:hyperlink r:id="rId8" w:history="1">
                    <w:r w:rsidRPr="00D25B34">
                      <w:rPr>
                        <w:rStyle w:val="Hyperlink"/>
                        <w:rFonts w:ascii="Arial" w:hAnsi="Arial" w:cs="Arial"/>
                      </w:rPr>
                      <w:t>www.udrive.eu/</w:t>
                    </w:r>
                  </w:hyperlink>
                  <w:r w:rsidRPr="00D25B34">
                    <w:rPr>
                      <w:rFonts w:ascii="Arial" w:hAnsi="Arial" w:cs="Arial"/>
                    </w:rPr>
                    <w:t>), which provides unparalleled detail on the driving behaviour of car drivers recruited in four European countries, including continuous video of the road scene, the vehicle interior and the driver’s face. It will be possible to analyse how driver glance behaviour and attention is influenced by the road and traffic situation, driver attitudes, driver country and secondary task activity and also how it relates to the inherent risk of the situation. Comparison with previous results from the analysis of naturalistic driving data from the U.S. will be a feature.</w:t>
                  </w:r>
                </w:p>
                <w:p w:rsidR="00A80A95" w:rsidRPr="00D25B34" w:rsidRDefault="00A80A95" w:rsidP="00A80A95">
                  <w:pPr>
                    <w:rPr>
                      <w:rFonts w:ascii="Arial" w:hAnsi="Arial" w:cs="Arial"/>
                    </w:rPr>
                  </w:pPr>
                </w:p>
                <w:p w:rsidR="00A80A95" w:rsidRDefault="00A80A95" w:rsidP="00A80A95">
                  <w:pPr>
                    <w:rPr>
                      <w:rFonts w:ascii="Arial" w:hAnsi="Arial" w:cs="Arial"/>
                    </w:rPr>
                  </w:pPr>
                  <w:r w:rsidRPr="00D25B34">
                    <w:rPr>
                      <w:rFonts w:ascii="Arial" w:hAnsi="Arial" w:cs="Arial"/>
                    </w:rPr>
                    <w:t>The experimental work will build on the naturalistic analysis to investigate how the design of infotainment systems could influence driver attention and what design solutions could fulfil drivers wish to engage in secondary tasks, while at the same time supporting needed attention to the roadway. It will be conducted in the University of Leeds Driving Simulator (</w:t>
                  </w:r>
                  <w:hyperlink r:id="rId9" w:history="1">
                    <w:r w:rsidRPr="00D25B34">
                      <w:rPr>
                        <w:rStyle w:val="Hyperlink"/>
                        <w:rFonts w:ascii="Arial" w:hAnsi="Arial" w:cs="Arial"/>
                      </w:rPr>
                      <w:t>http://www.uolds.leeds.ac.uk/</w:t>
                    </w:r>
                  </w:hyperlink>
                  <w:r w:rsidRPr="00D25B34">
                    <w:rPr>
                      <w:rFonts w:ascii="Arial" w:hAnsi="Arial" w:cs="Arial"/>
                    </w:rPr>
                    <w:t>), one of the most advanced such facilities in the world.</w:t>
                  </w:r>
                </w:p>
                <w:p w:rsidR="00A80A95" w:rsidRPr="00D25B34" w:rsidRDefault="00A80A95" w:rsidP="00A80A95">
                  <w:pPr>
                    <w:rPr>
                      <w:rFonts w:ascii="Arial" w:hAnsi="Arial" w:cs="Arial"/>
                    </w:rPr>
                  </w:pPr>
                </w:p>
                <w:p w:rsidR="00A80A95" w:rsidRPr="00D25B34" w:rsidRDefault="00A80A95" w:rsidP="00A80A95">
                  <w:pPr>
                    <w:rPr>
                      <w:rFonts w:ascii="Arial" w:hAnsi="Arial" w:cs="Arial"/>
                    </w:rPr>
                  </w:pPr>
                  <w:r w:rsidRPr="00D25B34">
                    <w:rPr>
                      <w:rFonts w:ascii="Arial" w:hAnsi="Arial" w:cs="Arial"/>
                    </w:rPr>
                    <w:t>The research will be jointly funded by EPSRC and Jaguar Land Rover Ltd (JLR). JLR staff will be closely involved in the supervision and there will be ample opportunity for the student to engage with JLR.</w:t>
                  </w:r>
                </w:p>
                <w:p w:rsidR="00A80A95" w:rsidRDefault="00A80A95" w:rsidP="00A80A95"/>
              </w:tc>
            </w:tr>
          </w:tbl>
          <w:p w:rsidR="00A80A95" w:rsidRDefault="00A80A95" w:rsidP="00A80A95"/>
          <w:p w:rsidR="00A80A95" w:rsidRPr="00A80A95" w:rsidRDefault="00A80A95" w:rsidP="00A80A95"/>
        </w:tc>
      </w:tr>
      <w:tr w:rsidR="00BC3920" w:rsidRPr="00D25B34" w:rsidTr="00D95E14">
        <w:trPr>
          <w:gridAfter w:val="2"/>
          <w:wAfter w:w="426" w:type="dxa"/>
          <w:cantSplit/>
        </w:trPr>
        <w:tc>
          <w:tcPr>
            <w:tcW w:w="10490" w:type="dxa"/>
            <w:gridSpan w:val="7"/>
            <w:tcBorders>
              <w:top w:val="nil"/>
              <w:left w:val="nil"/>
              <w:bottom w:val="nil"/>
              <w:right w:val="nil"/>
            </w:tcBorders>
          </w:tcPr>
          <w:p w:rsidR="00BC3920" w:rsidRPr="00D25B34" w:rsidRDefault="0029412D" w:rsidP="00D95E14">
            <w:pPr>
              <w:pStyle w:val="Heading4"/>
              <w:ind w:left="318"/>
              <w:rPr>
                <w:rFonts w:ascii="Arial" w:hAnsi="Arial" w:cs="Arial"/>
                <w:i w:val="0"/>
              </w:rPr>
            </w:pPr>
            <w:r w:rsidRPr="00D25B34">
              <w:rPr>
                <w:rFonts w:ascii="Arial" w:hAnsi="Arial" w:cs="Arial"/>
                <w:i w:val="0"/>
              </w:rPr>
              <w:t>Entry Requirements/necessary background</w:t>
            </w:r>
          </w:p>
        </w:tc>
      </w:tr>
      <w:tr w:rsidR="00BC3920" w:rsidRPr="00D25B34" w:rsidTr="00D95E14">
        <w:trPr>
          <w:gridBefore w:val="2"/>
          <w:gridAfter w:val="2"/>
          <w:wBefore w:w="426" w:type="dxa"/>
          <w:wAfter w:w="426" w:type="dxa"/>
          <w:cantSplit/>
          <w:trHeight w:val="806"/>
        </w:trPr>
        <w:tc>
          <w:tcPr>
            <w:tcW w:w="10064" w:type="dxa"/>
            <w:gridSpan w:val="5"/>
            <w:tcBorders>
              <w:top w:val="single" w:sz="4" w:space="0" w:color="auto"/>
              <w:left w:val="single" w:sz="4" w:space="0" w:color="auto"/>
              <w:bottom w:val="single" w:sz="4" w:space="0" w:color="auto"/>
            </w:tcBorders>
          </w:tcPr>
          <w:p w:rsidR="0029412D" w:rsidRPr="00D25B34" w:rsidRDefault="00D25B34" w:rsidP="0029412D">
            <w:pPr>
              <w:rPr>
                <w:rFonts w:ascii="Arial" w:hAnsi="Arial" w:cs="Arial"/>
              </w:rPr>
            </w:pPr>
            <w:r w:rsidRPr="00D25B34">
              <w:rPr>
                <w:rFonts w:ascii="Arial" w:hAnsi="Arial" w:cs="Arial"/>
              </w:rPr>
              <w:t>Applicants should</w:t>
            </w:r>
            <w:r w:rsidR="001F338B">
              <w:rPr>
                <w:rFonts w:ascii="Arial" w:hAnsi="Arial" w:cs="Arial"/>
              </w:rPr>
              <w:t xml:space="preserve"> have</w:t>
            </w:r>
            <w:r w:rsidRPr="00D25B34">
              <w:rPr>
                <w:rFonts w:ascii="Arial" w:hAnsi="Arial" w:cs="Arial"/>
              </w:rPr>
              <w:t xml:space="preserve"> an appropriate background in psychology and/or human factors, ideally with some experience of work on the safety-related aspects of driving. A good </w:t>
            </w:r>
            <w:proofErr w:type="spellStart"/>
            <w:proofErr w:type="gramStart"/>
            <w:r w:rsidRPr="00D25B34">
              <w:rPr>
                <w:rFonts w:ascii="Arial" w:hAnsi="Arial" w:cs="Arial"/>
              </w:rPr>
              <w:t>bachelors</w:t>
            </w:r>
            <w:proofErr w:type="spellEnd"/>
            <w:proofErr w:type="gramEnd"/>
            <w:r w:rsidRPr="00D25B34">
              <w:rPr>
                <w:rFonts w:ascii="Arial" w:hAnsi="Arial" w:cs="Arial"/>
              </w:rPr>
              <w:t xml:space="preserve"> degree (first or </w:t>
            </w:r>
            <w:r w:rsidR="00B45429">
              <w:rPr>
                <w:rFonts w:ascii="Arial" w:hAnsi="Arial" w:cs="Arial"/>
              </w:rPr>
              <w:t>upper second</w:t>
            </w:r>
            <w:r w:rsidRPr="00D25B34">
              <w:rPr>
                <w:rFonts w:ascii="Arial" w:hAnsi="Arial" w:cs="Arial"/>
              </w:rPr>
              <w:t xml:space="preserve"> class or equivalent) is a requirement. A relevant </w:t>
            </w:r>
            <w:proofErr w:type="gramStart"/>
            <w:r w:rsidRPr="00D25B34">
              <w:rPr>
                <w:rFonts w:ascii="Arial" w:hAnsi="Arial" w:cs="Arial"/>
              </w:rPr>
              <w:t>masters</w:t>
            </w:r>
            <w:proofErr w:type="gramEnd"/>
            <w:r w:rsidRPr="00D25B34">
              <w:rPr>
                <w:rFonts w:ascii="Arial" w:hAnsi="Arial" w:cs="Arial"/>
              </w:rPr>
              <w:t xml:space="preserve"> qualification is desirable.</w:t>
            </w:r>
          </w:p>
          <w:p w:rsidR="00D25B34" w:rsidRPr="00D25B34" w:rsidRDefault="00D25B34" w:rsidP="0029412D">
            <w:pPr>
              <w:rPr>
                <w:rFonts w:ascii="Arial" w:hAnsi="Arial" w:cs="Arial"/>
              </w:rPr>
            </w:pPr>
          </w:p>
          <w:p w:rsidR="009D2E98" w:rsidRPr="00D25B34" w:rsidRDefault="0029412D" w:rsidP="0029412D">
            <w:pPr>
              <w:rPr>
                <w:rFonts w:ascii="Arial" w:hAnsi="Arial" w:cs="Arial"/>
              </w:rPr>
            </w:pPr>
            <w:r w:rsidRPr="00D25B34">
              <w:rPr>
                <w:rFonts w:ascii="Arial" w:hAnsi="Arial" w:cs="Arial"/>
              </w:rPr>
              <w:t xml:space="preserve">Further information about entry requirements can be found here: </w:t>
            </w:r>
            <w:hyperlink r:id="rId10" w:history="1">
              <w:r w:rsidRPr="00D25B34">
                <w:rPr>
                  <w:rStyle w:val="Hyperlink"/>
                  <w:rFonts w:ascii="Arial" w:hAnsi="Arial" w:cs="Arial"/>
                </w:rPr>
                <w:t>http://www.its.leeds.ac.uk/courses/phd/apply/</w:t>
              </w:r>
            </w:hyperlink>
            <w:r w:rsidRPr="00D25B34">
              <w:rPr>
                <w:rFonts w:ascii="Arial" w:hAnsi="Arial" w:cs="Arial"/>
              </w:rPr>
              <w:t xml:space="preserve"> </w:t>
            </w:r>
          </w:p>
          <w:p w:rsidR="005D6CC6" w:rsidRPr="00D25B34" w:rsidRDefault="005D6CC6" w:rsidP="009E6B0E">
            <w:pPr>
              <w:rPr>
                <w:rFonts w:ascii="Arial" w:hAnsi="Arial" w:cs="Arial"/>
              </w:rPr>
            </w:pPr>
          </w:p>
        </w:tc>
      </w:tr>
      <w:tr w:rsidR="00BC3920" w:rsidRPr="00D25B34" w:rsidTr="00D95E14">
        <w:trPr>
          <w:gridAfter w:val="1"/>
          <w:wAfter w:w="284" w:type="dxa"/>
          <w:cantSplit/>
        </w:trPr>
        <w:tc>
          <w:tcPr>
            <w:tcW w:w="10632" w:type="dxa"/>
            <w:gridSpan w:val="8"/>
            <w:tcBorders>
              <w:top w:val="nil"/>
              <w:left w:val="nil"/>
              <w:bottom w:val="nil"/>
              <w:right w:val="nil"/>
            </w:tcBorders>
          </w:tcPr>
          <w:p w:rsidR="00BC3920" w:rsidRPr="00D25B34" w:rsidRDefault="00BC3920">
            <w:pPr>
              <w:pStyle w:val="Heading4"/>
              <w:rPr>
                <w:rFonts w:ascii="Arial" w:hAnsi="Arial" w:cs="Arial"/>
                <w:i w:val="0"/>
                <w:highlight w:val="yellow"/>
              </w:rPr>
            </w:pPr>
          </w:p>
        </w:tc>
      </w:tr>
      <w:tr w:rsidR="00BC3920" w:rsidRPr="00A80A95" w:rsidTr="00D95E14">
        <w:trPr>
          <w:gridAfter w:val="1"/>
          <w:wAfter w:w="284" w:type="dxa"/>
          <w:cantSplit/>
        </w:trPr>
        <w:tc>
          <w:tcPr>
            <w:tcW w:w="10632" w:type="dxa"/>
            <w:gridSpan w:val="8"/>
            <w:tcBorders>
              <w:top w:val="nil"/>
              <w:left w:val="nil"/>
              <w:bottom w:val="nil"/>
              <w:right w:val="nil"/>
            </w:tcBorders>
          </w:tcPr>
          <w:p w:rsidR="00BC3920" w:rsidRPr="00A80A95" w:rsidRDefault="00BC3920">
            <w:pPr>
              <w:pStyle w:val="Heading4"/>
              <w:rPr>
                <w:rFonts w:ascii="Arial" w:hAnsi="Arial" w:cs="Arial"/>
                <w:i w:val="0"/>
              </w:rPr>
            </w:pPr>
          </w:p>
        </w:tc>
      </w:tr>
    </w:tbl>
    <w:p w:rsidR="00D95E14" w:rsidRDefault="00D95E14">
      <w:pPr>
        <w:rPr>
          <w:rFonts w:ascii="Arial" w:hAnsi="Arial" w:cs="Arial"/>
          <w:b/>
        </w:rPr>
      </w:pPr>
    </w:p>
    <w:p w:rsidR="00D95E14" w:rsidRDefault="00D95E14">
      <w:pPr>
        <w:rPr>
          <w:rFonts w:ascii="Arial" w:hAnsi="Arial" w:cs="Arial"/>
          <w:b/>
        </w:rPr>
      </w:pPr>
    </w:p>
    <w:p w:rsidR="00D95E14" w:rsidRDefault="00D95E14">
      <w:pPr>
        <w:rPr>
          <w:rFonts w:ascii="Arial" w:hAnsi="Arial" w:cs="Arial"/>
          <w:b/>
        </w:rPr>
      </w:pPr>
    </w:p>
    <w:p w:rsidR="00D95E14" w:rsidRDefault="00D95E14">
      <w:pPr>
        <w:rPr>
          <w:rFonts w:ascii="Arial" w:hAnsi="Arial" w:cs="Arial"/>
          <w:b/>
        </w:rPr>
      </w:pPr>
    </w:p>
    <w:p w:rsidR="00D95E14" w:rsidRDefault="00D95E14" w:rsidP="00D95E14">
      <w:pPr>
        <w:ind w:left="284" w:right="260"/>
        <w:rPr>
          <w:rFonts w:ascii="Arial" w:hAnsi="Arial" w:cs="Arial"/>
          <w:b/>
        </w:rPr>
      </w:pPr>
    </w:p>
    <w:p w:rsidR="00D95E14" w:rsidRDefault="00D95E14" w:rsidP="00D95E14">
      <w:pPr>
        <w:ind w:left="284" w:right="260"/>
        <w:rPr>
          <w:rFonts w:ascii="Arial" w:hAnsi="Arial" w:cs="Arial"/>
          <w:b/>
        </w:rPr>
      </w:pPr>
    </w:p>
    <w:p w:rsidR="00B45429" w:rsidRDefault="00B45429" w:rsidP="00D95E14">
      <w:pPr>
        <w:ind w:left="284" w:right="260"/>
        <w:rPr>
          <w:rFonts w:ascii="Arial" w:hAnsi="Arial" w:cs="Arial"/>
          <w:b/>
        </w:rPr>
      </w:pPr>
    </w:p>
    <w:p w:rsidR="00BB6B13" w:rsidRPr="00A80A95" w:rsidRDefault="00BB6B13" w:rsidP="00D95E14">
      <w:pPr>
        <w:ind w:left="284" w:right="260"/>
        <w:rPr>
          <w:rFonts w:ascii="Arial" w:hAnsi="Arial" w:cs="Arial"/>
        </w:rPr>
      </w:pPr>
      <w:r w:rsidRPr="00A80A95">
        <w:rPr>
          <w:rFonts w:ascii="Arial" w:hAnsi="Arial" w:cs="Arial"/>
          <w:b/>
        </w:rPr>
        <w:t>How to Apply:</w:t>
      </w:r>
      <w:r w:rsidR="0029412D" w:rsidRPr="00A80A95">
        <w:rPr>
          <w:rFonts w:ascii="Arial" w:hAnsi="Arial" w:cs="Arial"/>
          <w:b/>
        </w:rPr>
        <w:t xml:space="preserve"> </w:t>
      </w:r>
      <w:r w:rsidR="0029412D" w:rsidRPr="00A80A95">
        <w:rPr>
          <w:rFonts w:ascii="Arial" w:hAnsi="Arial" w:cs="Arial"/>
        </w:rPr>
        <w:t>Please</w:t>
      </w:r>
      <w:r w:rsidR="001A06E8" w:rsidRPr="00A80A95">
        <w:rPr>
          <w:rFonts w:ascii="Arial" w:hAnsi="Arial" w:cs="Arial"/>
        </w:rPr>
        <w:t xml:space="preserve"> send </w:t>
      </w:r>
      <w:r w:rsidR="00745780" w:rsidRPr="00A80A95">
        <w:rPr>
          <w:rFonts w:ascii="Arial" w:hAnsi="Arial" w:cs="Arial"/>
        </w:rPr>
        <w:t>a</w:t>
      </w:r>
      <w:r w:rsidR="001A06E8" w:rsidRPr="00A80A95">
        <w:rPr>
          <w:rFonts w:ascii="Arial" w:hAnsi="Arial" w:cs="Arial"/>
        </w:rPr>
        <w:t xml:space="preserve"> CV and a short ‘statement of motivation’ to Professor </w:t>
      </w:r>
      <w:r w:rsidR="00D25B34" w:rsidRPr="00A80A95">
        <w:rPr>
          <w:rFonts w:ascii="Arial" w:hAnsi="Arial" w:cs="Arial"/>
        </w:rPr>
        <w:t>Oliver Carsten (</w:t>
      </w:r>
      <w:hyperlink r:id="rId11" w:history="1">
        <w:r w:rsidR="00D25B34" w:rsidRPr="00A80A95">
          <w:rPr>
            <w:rStyle w:val="Hyperlink"/>
            <w:rFonts w:ascii="Arial" w:hAnsi="Arial" w:cs="Arial"/>
          </w:rPr>
          <w:t>O.M.J.Carsten@its.leeds.ac.uk</w:t>
        </w:r>
      </w:hyperlink>
      <w:r w:rsidR="00D25B34" w:rsidRPr="00A80A95">
        <w:rPr>
          <w:rFonts w:ascii="Arial" w:hAnsi="Arial" w:cs="Arial"/>
        </w:rPr>
        <w:t>)</w:t>
      </w:r>
      <w:r w:rsidR="00DE011E" w:rsidRPr="00A80A95">
        <w:rPr>
          <w:rFonts w:ascii="Arial" w:hAnsi="Arial" w:cs="Arial"/>
        </w:rPr>
        <w:t xml:space="preserve">. Further information will </w:t>
      </w:r>
      <w:r w:rsidR="00745780" w:rsidRPr="00A80A95">
        <w:rPr>
          <w:rFonts w:ascii="Arial" w:hAnsi="Arial" w:cs="Arial"/>
        </w:rPr>
        <w:t xml:space="preserve">then </w:t>
      </w:r>
      <w:r w:rsidR="00DE011E" w:rsidRPr="00A80A95">
        <w:rPr>
          <w:rFonts w:ascii="Arial" w:hAnsi="Arial" w:cs="Arial"/>
        </w:rPr>
        <w:t xml:space="preserve">be provided. </w:t>
      </w:r>
      <w:r w:rsidR="001F338B">
        <w:rPr>
          <w:rFonts w:ascii="Arial" w:hAnsi="Arial" w:cs="Arial"/>
        </w:rPr>
        <w:t xml:space="preserve">Professor Carsten is also available for informal consultation if you would like to find out more about the project. </w:t>
      </w:r>
    </w:p>
    <w:p w:rsidR="00BB6B13" w:rsidRPr="00A80A95" w:rsidRDefault="00BB6B13" w:rsidP="00D95E14">
      <w:pPr>
        <w:ind w:left="284" w:right="260"/>
        <w:rPr>
          <w:rFonts w:ascii="Arial" w:hAnsi="Arial" w:cs="Arial"/>
          <w:b/>
        </w:rPr>
      </w:pPr>
    </w:p>
    <w:p w:rsidR="001B69E5" w:rsidRPr="00A80A95" w:rsidRDefault="001B69E5" w:rsidP="00D95E14">
      <w:pPr>
        <w:ind w:left="284" w:right="260"/>
        <w:rPr>
          <w:rFonts w:ascii="Arial" w:hAnsi="Arial" w:cs="Arial"/>
          <w:b/>
        </w:rPr>
      </w:pPr>
      <w:r w:rsidRPr="00A80A95">
        <w:rPr>
          <w:rFonts w:ascii="Arial" w:hAnsi="Arial" w:cs="Arial"/>
          <w:b/>
        </w:rPr>
        <w:t>Funding</w:t>
      </w:r>
    </w:p>
    <w:p w:rsidR="00CF6FAE" w:rsidRPr="00A80A95" w:rsidRDefault="00CF6FAE" w:rsidP="00D95E14">
      <w:pPr>
        <w:ind w:left="284" w:right="260"/>
        <w:rPr>
          <w:rFonts w:ascii="Arial" w:hAnsi="Arial" w:cs="Arial"/>
          <w:color w:val="FF0000"/>
        </w:rPr>
      </w:pPr>
      <w:r w:rsidRPr="00A80A95">
        <w:rPr>
          <w:rFonts w:ascii="Arial" w:hAnsi="Arial" w:cs="Arial"/>
          <w:color w:val="000000" w:themeColor="text1"/>
        </w:rPr>
        <w:t xml:space="preserve">Funding is available </w:t>
      </w:r>
      <w:r w:rsidR="0029412D" w:rsidRPr="00A80A95">
        <w:rPr>
          <w:rFonts w:ascii="Arial" w:hAnsi="Arial" w:cs="Arial"/>
          <w:color w:val="000000" w:themeColor="text1"/>
        </w:rPr>
        <w:t xml:space="preserve">for UK applicants and also for EU applicants who have been ordinarily resident in the UK for three years prior to the start of the studentship. Further information about </w:t>
      </w:r>
      <w:r w:rsidR="00745780" w:rsidRPr="00A80A95">
        <w:rPr>
          <w:rFonts w:ascii="Arial" w:hAnsi="Arial" w:cs="Arial"/>
          <w:color w:val="000000" w:themeColor="text1"/>
        </w:rPr>
        <w:t xml:space="preserve">eligibility and </w:t>
      </w:r>
      <w:r w:rsidR="0029412D" w:rsidRPr="00A80A95">
        <w:rPr>
          <w:rFonts w:ascii="Arial" w:hAnsi="Arial" w:cs="Arial"/>
          <w:color w:val="000000" w:themeColor="text1"/>
        </w:rPr>
        <w:t xml:space="preserve">the residency requirements can be found here: </w:t>
      </w:r>
      <w:hyperlink r:id="rId12" w:history="1">
        <w:r w:rsidR="0029412D" w:rsidRPr="00A80A95">
          <w:rPr>
            <w:rStyle w:val="Hyperlink"/>
            <w:rFonts w:ascii="Arial" w:hAnsi="Arial" w:cs="Arial"/>
          </w:rPr>
          <w:t>https://www.epsrc.ac.uk/skills/students/help/eligibility/</w:t>
        </w:r>
      </w:hyperlink>
    </w:p>
    <w:p w:rsidR="0029412D" w:rsidRPr="00A80A95" w:rsidRDefault="0029412D" w:rsidP="00D95E14">
      <w:pPr>
        <w:ind w:left="284" w:right="260"/>
        <w:rPr>
          <w:rFonts w:ascii="Arial" w:hAnsi="Arial" w:cs="Arial"/>
          <w:color w:val="FF0000"/>
        </w:rPr>
      </w:pPr>
    </w:p>
    <w:p w:rsidR="001B69E5" w:rsidRPr="00A80A95" w:rsidRDefault="0029412D" w:rsidP="00D95E14">
      <w:pPr>
        <w:ind w:left="284" w:right="260"/>
        <w:rPr>
          <w:rFonts w:ascii="Arial" w:hAnsi="Arial" w:cs="Arial"/>
          <w:color w:val="000000" w:themeColor="text1"/>
        </w:rPr>
      </w:pPr>
      <w:r w:rsidRPr="00A80A95">
        <w:rPr>
          <w:rFonts w:ascii="Arial" w:hAnsi="Arial" w:cs="Arial"/>
          <w:color w:val="000000" w:themeColor="text1"/>
        </w:rPr>
        <w:t xml:space="preserve">Funding </w:t>
      </w:r>
      <w:r w:rsidR="00EA185F" w:rsidRPr="00A80A95">
        <w:rPr>
          <w:rFonts w:ascii="Arial" w:hAnsi="Arial" w:cs="Arial"/>
          <w:color w:val="000000" w:themeColor="text1"/>
        </w:rPr>
        <w:t xml:space="preserve">is </w:t>
      </w:r>
      <w:r w:rsidRPr="00A80A95">
        <w:rPr>
          <w:rFonts w:ascii="Arial" w:hAnsi="Arial" w:cs="Arial"/>
          <w:color w:val="000000" w:themeColor="text1"/>
        </w:rPr>
        <w:t xml:space="preserve">available for 3.5 years. </w:t>
      </w:r>
      <w:r w:rsidR="00D25B34" w:rsidRPr="00A80A95">
        <w:rPr>
          <w:rFonts w:ascii="Arial" w:hAnsi="Arial" w:cs="Arial"/>
          <w:color w:val="000000" w:themeColor="text1"/>
        </w:rPr>
        <w:t xml:space="preserve">It will provide tuition fees (£4,250 for 2017/18) and tax-free stipend (£14,553 for 2017/18). </w:t>
      </w:r>
      <w:r w:rsidRPr="00A80A95">
        <w:rPr>
          <w:rFonts w:ascii="Arial" w:hAnsi="Arial" w:cs="Arial"/>
          <w:color w:val="000000" w:themeColor="text1"/>
        </w:rPr>
        <w:t xml:space="preserve">A Research Training Support Grant is also provided.  </w:t>
      </w:r>
    </w:p>
    <w:p w:rsidR="0029412D" w:rsidRPr="00A80A95" w:rsidRDefault="0029412D" w:rsidP="00D95E14">
      <w:pPr>
        <w:ind w:left="284" w:right="260"/>
        <w:rPr>
          <w:rFonts w:ascii="Arial" w:hAnsi="Arial" w:cs="Arial"/>
          <w:sz w:val="18"/>
          <w:szCs w:val="18"/>
        </w:rPr>
      </w:pPr>
    </w:p>
    <w:p w:rsidR="0029412D" w:rsidRPr="0029412D" w:rsidRDefault="0029412D" w:rsidP="00D95E14">
      <w:pPr>
        <w:ind w:left="284" w:right="260"/>
        <w:rPr>
          <w:rFonts w:ascii="Arial" w:hAnsi="Arial" w:cs="Arial"/>
          <w:color w:val="000000" w:themeColor="text1"/>
        </w:rPr>
      </w:pPr>
    </w:p>
    <w:p w:rsidR="003D5739" w:rsidRDefault="0029412D" w:rsidP="00D95E14">
      <w:pPr>
        <w:ind w:left="284" w:right="260"/>
        <w:rPr>
          <w:rFonts w:ascii="Arial" w:hAnsi="Arial" w:cs="Arial"/>
          <w:color w:val="000000" w:themeColor="text1"/>
        </w:rPr>
      </w:pPr>
      <w:r w:rsidRPr="0029412D">
        <w:rPr>
          <w:rFonts w:ascii="Arial" w:hAnsi="Arial" w:cs="Arial"/>
          <w:color w:val="000000" w:themeColor="text1"/>
        </w:rPr>
        <w:t>We welcome scholarship applications from all suitably-qualified candidates, but UK black and minority ethnic (BME) researchers are currently under-represented in our Postgraduate Research community, and we would therefore particularly encourage applications from UK BME candidates.  All scholarships will be awarded on the basis of merit.</w:t>
      </w:r>
    </w:p>
    <w:p w:rsidR="001F338B" w:rsidRDefault="001F338B" w:rsidP="00D95E14">
      <w:pPr>
        <w:ind w:left="284" w:right="260"/>
        <w:rPr>
          <w:rFonts w:ascii="Arial" w:hAnsi="Arial" w:cs="Arial"/>
          <w:color w:val="000000" w:themeColor="text1"/>
        </w:rPr>
      </w:pPr>
    </w:p>
    <w:sectPr w:rsidR="001F338B" w:rsidSect="005D5BC3">
      <w:pgSz w:w="11906" w:h="16838" w:code="9"/>
      <w:pgMar w:top="432" w:right="720" w:bottom="432" w:left="720" w:header="706" w:footer="706"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A94"/>
    <w:multiLevelType w:val="hybridMultilevel"/>
    <w:tmpl w:val="8888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0CCB"/>
    <w:multiLevelType w:val="hybridMultilevel"/>
    <w:tmpl w:val="2CBEF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B991161"/>
    <w:multiLevelType w:val="hybridMultilevel"/>
    <w:tmpl w:val="E5FA5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05"/>
    <w:rsid w:val="0001650D"/>
    <w:rsid w:val="00040C72"/>
    <w:rsid w:val="000B3788"/>
    <w:rsid w:val="0013367C"/>
    <w:rsid w:val="00185A14"/>
    <w:rsid w:val="001A06E8"/>
    <w:rsid w:val="001B69E5"/>
    <w:rsid w:val="001C68C4"/>
    <w:rsid w:val="001D5201"/>
    <w:rsid w:val="001F338B"/>
    <w:rsid w:val="0021556E"/>
    <w:rsid w:val="002339E1"/>
    <w:rsid w:val="002556D9"/>
    <w:rsid w:val="00262013"/>
    <w:rsid w:val="00272CC5"/>
    <w:rsid w:val="0029412D"/>
    <w:rsid w:val="002A7DD9"/>
    <w:rsid w:val="002D55A8"/>
    <w:rsid w:val="002D7067"/>
    <w:rsid w:val="00313CC8"/>
    <w:rsid w:val="003143BB"/>
    <w:rsid w:val="00316E75"/>
    <w:rsid w:val="00355EF4"/>
    <w:rsid w:val="003B18CA"/>
    <w:rsid w:val="003D5739"/>
    <w:rsid w:val="004A62F8"/>
    <w:rsid w:val="004B25A1"/>
    <w:rsid w:val="004C5085"/>
    <w:rsid w:val="004E5DC5"/>
    <w:rsid w:val="0052669E"/>
    <w:rsid w:val="00560F16"/>
    <w:rsid w:val="00583FA6"/>
    <w:rsid w:val="005D5BC3"/>
    <w:rsid w:val="005D6CC6"/>
    <w:rsid w:val="005F0AAE"/>
    <w:rsid w:val="00607605"/>
    <w:rsid w:val="00607E09"/>
    <w:rsid w:val="00650298"/>
    <w:rsid w:val="0065554D"/>
    <w:rsid w:val="006A217F"/>
    <w:rsid w:val="006A649B"/>
    <w:rsid w:val="00742562"/>
    <w:rsid w:val="00745780"/>
    <w:rsid w:val="00747277"/>
    <w:rsid w:val="0075639D"/>
    <w:rsid w:val="00770DA5"/>
    <w:rsid w:val="00780F9A"/>
    <w:rsid w:val="007965AE"/>
    <w:rsid w:val="007C5353"/>
    <w:rsid w:val="0081135D"/>
    <w:rsid w:val="0082026A"/>
    <w:rsid w:val="00830D49"/>
    <w:rsid w:val="00830E98"/>
    <w:rsid w:val="008600C9"/>
    <w:rsid w:val="008968F3"/>
    <w:rsid w:val="008A161C"/>
    <w:rsid w:val="008E040C"/>
    <w:rsid w:val="008F018F"/>
    <w:rsid w:val="008F5340"/>
    <w:rsid w:val="00981662"/>
    <w:rsid w:val="00982E8C"/>
    <w:rsid w:val="009D2E98"/>
    <w:rsid w:val="009E6B0E"/>
    <w:rsid w:val="009F181E"/>
    <w:rsid w:val="009F31A1"/>
    <w:rsid w:val="00A52FC8"/>
    <w:rsid w:val="00A80A95"/>
    <w:rsid w:val="00A870CD"/>
    <w:rsid w:val="00AA7461"/>
    <w:rsid w:val="00AD4E87"/>
    <w:rsid w:val="00AF4028"/>
    <w:rsid w:val="00AF4A17"/>
    <w:rsid w:val="00B04563"/>
    <w:rsid w:val="00B12AE9"/>
    <w:rsid w:val="00B15C7F"/>
    <w:rsid w:val="00B34432"/>
    <w:rsid w:val="00B45429"/>
    <w:rsid w:val="00BB6B13"/>
    <w:rsid w:val="00BC3920"/>
    <w:rsid w:val="00BC4837"/>
    <w:rsid w:val="00BE1E9B"/>
    <w:rsid w:val="00C03F45"/>
    <w:rsid w:val="00C040BC"/>
    <w:rsid w:val="00CA27A4"/>
    <w:rsid w:val="00CB118A"/>
    <w:rsid w:val="00CB1A68"/>
    <w:rsid w:val="00CF177E"/>
    <w:rsid w:val="00CF6FAE"/>
    <w:rsid w:val="00D00912"/>
    <w:rsid w:val="00D25B34"/>
    <w:rsid w:val="00D4186D"/>
    <w:rsid w:val="00D44C72"/>
    <w:rsid w:val="00D47CE6"/>
    <w:rsid w:val="00D503DB"/>
    <w:rsid w:val="00D66490"/>
    <w:rsid w:val="00D95E14"/>
    <w:rsid w:val="00DB757F"/>
    <w:rsid w:val="00DE011E"/>
    <w:rsid w:val="00E25A64"/>
    <w:rsid w:val="00E310B3"/>
    <w:rsid w:val="00E356DF"/>
    <w:rsid w:val="00E41BAC"/>
    <w:rsid w:val="00E41C9F"/>
    <w:rsid w:val="00E70982"/>
    <w:rsid w:val="00E82858"/>
    <w:rsid w:val="00E91A10"/>
    <w:rsid w:val="00EA01F9"/>
    <w:rsid w:val="00EA0F61"/>
    <w:rsid w:val="00EA185F"/>
    <w:rsid w:val="00EC55CD"/>
    <w:rsid w:val="00ED7020"/>
    <w:rsid w:val="00F345AA"/>
    <w:rsid w:val="00F60CCF"/>
    <w:rsid w:val="00FB159F"/>
    <w:rsid w:val="00FB5AC7"/>
    <w:rsid w:val="00FD5F6C"/>
    <w:rsid w:val="00FE2F8B"/>
    <w:rsid w:val="00FF3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71BEC8-A7BD-4F77-AE1D-936D8D14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4E87"/>
    <w:rPr>
      <w:color w:val="0000FF"/>
      <w:u w:val="single"/>
    </w:rPr>
  </w:style>
  <w:style w:type="paragraph" w:styleId="BalloonText">
    <w:name w:val="Balloon Text"/>
    <w:basedOn w:val="Normal"/>
    <w:semiHidden/>
    <w:rsid w:val="00650298"/>
    <w:rPr>
      <w:rFonts w:ascii="Tahoma" w:hAnsi="Tahoma" w:cs="Tahoma"/>
      <w:sz w:val="16"/>
      <w:szCs w:val="16"/>
    </w:rPr>
  </w:style>
  <w:style w:type="table" w:styleId="TableGrid">
    <w:name w:val="Table Grid"/>
    <w:basedOn w:val="TableNormal"/>
    <w:rsid w:val="0082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A27A4"/>
    <w:rPr>
      <w:color w:val="800080"/>
      <w:u w:val="single"/>
    </w:rPr>
  </w:style>
  <w:style w:type="paragraph" w:customStyle="1" w:styleId="Default">
    <w:name w:val="Default"/>
    <w:rsid w:val="006A649B"/>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9E6B0E"/>
    <w:rPr>
      <w:sz w:val="16"/>
      <w:szCs w:val="16"/>
    </w:rPr>
  </w:style>
  <w:style w:type="paragraph" w:styleId="CommentText">
    <w:name w:val="annotation text"/>
    <w:basedOn w:val="Normal"/>
    <w:link w:val="CommentTextChar"/>
    <w:uiPriority w:val="99"/>
    <w:semiHidden/>
    <w:unhideWhenUsed/>
    <w:rsid w:val="009E6B0E"/>
  </w:style>
  <w:style w:type="character" w:customStyle="1" w:styleId="CommentTextChar">
    <w:name w:val="Comment Text Char"/>
    <w:basedOn w:val="DefaultParagraphFont"/>
    <w:link w:val="CommentText"/>
    <w:uiPriority w:val="99"/>
    <w:semiHidden/>
    <w:rsid w:val="009E6B0E"/>
  </w:style>
  <w:style w:type="paragraph" w:styleId="CommentSubject">
    <w:name w:val="annotation subject"/>
    <w:basedOn w:val="CommentText"/>
    <w:next w:val="CommentText"/>
    <w:link w:val="CommentSubjectChar"/>
    <w:uiPriority w:val="99"/>
    <w:semiHidden/>
    <w:unhideWhenUsed/>
    <w:rsid w:val="009E6B0E"/>
    <w:rPr>
      <w:b/>
      <w:bCs/>
    </w:rPr>
  </w:style>
  <w:style w:type="character" w:customStyle="1" w:styleId="CommentSubjectChar">
    <w:name w:val="Comment Subject Char"/>
    <w:basedOn w:val="CommentTextChar"/>
    <w:link w:val="CommentSubject"/>
    <w:uiPriority w:val="99"/>
    <w:semiHidden/>
    <w:rsid w:val="009E6B0E"/>
    <w:rPr>
      <w:b/>
      <w:bCs/>
    </w:rPr>
  </w:style>
  <w:style w:type="paragraph" w:styleId="ListParagraph">
    <w:name w:val="List Paragraph"/>
    <w:basedOn w:val="Normal"/>
    <w:uiPriority w:val="34"/>
    <w:qFormat/>
    <w:rsid w:val="003D5739"/>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92907">
      <w:bodyDiv w:val="1"/>
      <w:marLeft w:val="0"/>
      <w:marRight w:val="0"/>
      <w:marTop w:val="0"/>
      <w:marBottom w:val="0"/>
      <w:divBdr>
        <w:top w:val="none" w:sz="0" w:space="0" w:color="auto"/>
        <w:left w:val="none" w:sz="0" w:space="0" w:color="auto"/>
        <w:bottom w:val="none" w:sz="0" w:space="0" w:color="auto"/>
        <w:right w:val="none" w:sz="0" w:space="0" w:color="auto"/>
      </w:divBdr>
    </w:div>
    <w:div w:id="601841618">
      <w:bodyDiv w:val="1"/>
      <w:marLeft w:val="0"/>
      <w:marRight w:val="0"/>
      <w:marTop w:val="0"/>
      <w:marBottom w:val="0"/>
      <w:divBdr>
        <w:top w:val="none" w:sz="0" w:space="0" w:color="auto"/>
        <w:left w:val="none" w:sz="0" w:space="0" w:color="auto"/>
        <w:bottom w:val="none" w:sz="0" w:space="0" w:color="auto"/>
        <w:right w:val="none" w:sz="0" w:space="0" w:color="auto"/>
      </w:divBdr>
    </w:div>
    <w:div w:id="13918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riv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J.Carsten@its.leeds.ac.uk" TargetMode="External"/><Relationship Id="rId12" Type="http://schemas.openxmlformats.org/officeDocument/2006/relationships/hyperlink" Target="https://www.epsrc.ac.uk/skills/students/help/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O.M.J.Carsten@its.leeds.ac.uk" TargetMode="External"/><Relationship Id="rId5" Type="http://schemas.openxmlformats.org/officeDocument/2006/relationships/image" Target="media/image1.png"/><Relationship Id="rId10" Type="http://schemas.openxmlformats.org/officeDocument/2006/relationships/hyperlink" Target="http://www.its.leeds.ac.uk/courses/phd/apply/" TargetMode="External"/><Relationship Id="rId4" Type="http://schemas.openxmlformats.org/officeDocument/2006/relationships/webSettings" Target="webSettings.xml"/><Relationship Id="rId9" Type="http://schemas.openxmlformats.org/officeDocument/2006/relationships/hyperlink" Target="http://www.uolds.leeds.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4305</Characters>
  <Application>Microsoft Office Word</Application>
  <DocSecurity>4</DocSecurity>
  <Lines>72</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4960</CharactersWithSpaces>
  <SharedDoc>false</SharedDoc>
  <HLinks>
    <vt:vector size="18" baseType="variant">
      <vt:variant>
        <vt:i4>131134</vt:i4>
      </vt:variant>
      <vt:variant>
        <vt:i4>6</vt:i4>
      </vt:variant>
      <vt:variant>
        <vt:i4>0</vt:i4>
      </vt:variant>
      <vt:variant>
        <vt:i4>5</vt:i4>
      </vt:variant>
      <vt:variant>
        <vt:lpwstr>http://www.leeds.ac.uk/rsa/postgraduate_scholarships/esrc-info</vt:lpwstr>
      </vt:variant>
      <vt:variant>
        <vt:lpwstr/>
      </vt:variant>
      <vt:variant>
        <vt:i4>1507401</vt:i4>
      </vt:variant>
      <vt:variant>
        <vt:i4>3</vt:i4>
      </vt:variant>
      <vt:variant>
        <vt:i4>0</vt:i4>
      </vt:variant>
      <vt:variant>
        <vt:i4>5</vt:i4>
      </vt:variant>
      <vt:variant>
        <vt:lpwstr>mailto:pg_scholarships@leeds.ac.uk</vt:lpwstr>
      </vt:variant>
      <vt:variant>
        <vt:lpwstr/>
      </vt:variant>
      <vt:variant>
        <vt:i4>524388</vt:i4>
      </vt:variant>
      <vt:variant>
        <vt:i4>0</vt:i4>
      </vt:variant>
      <vt:variant>
        <vt:i4>0</vt:i4>
      </vt:variant>
      <vt:variant>
        <vt:i4>5</vt:i4>
      </vt:variant>
      <vt:variant>
        <vt:lpwstr>http://www.leeds.ac.uk/rsa/postgraduate_scholarships/ESRCAppForm15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stusy</dc:creator>
  <cp:lastModifiedBy>Deborah Goddard</cp:lastModifiedBy>
  <cp:revision>2</cp:revision>
  <cp:lastPrinted>2015-01-27T19:49:00Z</cp:lastPrinted>
  <dcterms:created xsi:type="dcterms:W3CDTF">2017-03-28T09:49:00Z</dcterms:created>
  <dcterms:modified xsi:type="dcterms:W3CDTF">2017-03-28T09:49:00Z</dcterms:modified>
</cp:coreProperties>
</file>